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7B" w:rsidRPr="00D37B7B" w:rsidRDefault="00D37B7B" w:rsidP="00D37B7B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D37B7B" w:rsidRPr="00D37B7B" w:rsidRDefault="00D37B7B" w:rsidP="00D37B7B">
      <w:pPr>
        <w:spacing w:after="63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37B7B" w:rsidRPr="00D37B7B" w:rsidRDefault="00D37B7B" w:rsidP="00D37B7B">
      <w:pPr>
        <w:spacing w:after="63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CAPÍTULO VII</w:t>
      </w:r>
    </w:p>
    <w:p w:rsidR="00D37B7B" w:rsidRPr="00D37B7B" w:rsidRDefault="00D37B7B" w:rsidP="00D37B7B">
      <w:pPr>
        <w:spacing w:after="63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DEL CONGRESO NACIONAL.</w:t>
      </w:r>
    </w:p>
    <w:p w:rsidR="00D37B7B" w:rsidRPr="00D37B7B" w:rsidRDefault="00D37B7B" w:rsidP="00D37B7B">
      <w:pPr>
        <w:spacing w:after="63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37B7B" w:rsidRPr="00D37B7B" w:rsidRDefault="00D37B7B" w:rsidP="00D37B7B">
      <w:pPr>
        <w:spacing w:after="63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Artículo 24.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 xml:space="preserve"> El Congreso Nacional es el órgano máximo de dirección y decisión del Partido del Trabajo. Sus acuerdos y resoluciones serán obligatorios para todos sus Órganos e Instancias de dirección, militantes y afiliados.</w:t>
      </w:r>
    </w:p>
    <w:p w:rsidR="00D37B7B" w:rsidRPr="00D37B7B" w:rsidRDefault="00D37B7B" w:rsidP="00D37B7B">
      <w:pPr>
        <w:spacing w:after="63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Artículo 25.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 xml:space="preserve"> El Congreso Nacional se integra por:</w:t>
      </w:r>
    </w:p>
    <w:p w:rsidR="00D37B7B" w:rsidRPr="00D37B7B" w:rsidRDefault="00D37B7B" w:rsidP="00D37B7B">
      <w:pPr>
        <w:tabs>
          <w:tab w:val="left" w:pos="720"/>
        </w:tabs>
        <w:spacing w:after="63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a)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La Comisión Ejecutiva Nacional, La Comisión Coordinadora Nacional, La Comisión Nacional de Contraloría y Fiscalización.</w:t>
      </w:r>
    </w:p>
    <w:p w:rsidR="00D37B7B" w:rsidRPr="00D37B7B" w:rsidRDefault="00D37B7B" w:rsidP="00D37B7B">
      <w:pPr>
        <w:tabs>
          <w:tab w:val="left" w:pos="720"/>
        </w:tabs>
        <w:spacing w:after="63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b)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Legisladores Federales del Partido del Trabajo acreditados conforme a la convocatoria respectiva.</w:t>
      </w:r>
    </w:p>
    <w:p w:rsidR="00D37B7B" w:rsidRPr="00D37B7B" w:rsidRDefault="00D37B7B" w:rsidP="00D37B7B">
      <w:pPr>
        <w:tabs>
          <w:tab w:val="left" w:pos="720"/>
        </w:tabs>
        <w:spacing w:after="64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c)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Legisladores Locales del Partido del Trabajo acreditados conforme a la convocatoria respectiva.</w:t>
      </w:r>
    </w:p>
    <w:p w:rsidR="00D37B7B" w:rsidRPr="00D37B7B" w:rsidRDefault="00D37B7B" w:rsidP="00D37B7B">
      <w:pPr>
        <w:tabs>
          <w:tab w:val="left" w:pos="720"/>
        </w:tabs>
        <w:spacing w:after="64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d)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Comisionados Políticos Nacionales.</w:t>
      </w:r>
    </w:p>
    <w:p w:rsidR="00D37B7B" w:rsidRPr="00D37B7B" w:rsidRDefault="00D37B7B" w:rsidP="00D37B7B">
      <w:pPr>
        <w:tabs>
          <w:tab w:val="left" w:pos="720"/>
        </w:tabs>
        <w:spacing w:after="64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e)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Se deroga.</w:t>
      </w:r>
    </w:p>
    <w:p w:rsidR="00D37B7B" w:rsidRPr="00D37B7B" w:rsidRDefault="00D37B7B" w:rsidP="00D37B7B">
      <w:pPr>
        <w:tabs>
          <w:tab w:val="left" w:pos="720"/>
        </w:tabs>
        <w:spacing w:after="64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f)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Representantes Nacionales ante los Órganos Electorales Federales.</w:t>
      </w:r>
    </w:p>
    <w:p w:rsidR="00D37B7B" w:rsidRPr="00D37B7B" w:rsidRDefault="00D37B7B" w:rsidP="00D37B7B">
      <w:pPr>
        <w:tabs>
          <w:tab w:val="left" w:pos="720"/>
        </w:tabs>
        <w:spacing w:after="64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g)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Delegados en el número y proporción que se establezca en la convocatoria respectiva, que emita la instancia convocante, tomando en cuenta:</w:t>
      </w:r>
    </w:p>
    <w:p w:rsidR="00D37B7B" w:rsidRPr="00D37B7B" w:rsidRDefault="00D37B7B" w:rsidP="00D37B7B">
      <w:pPr>
        <w:spacing w:after="64" w:line="216" w:lineRule="exact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●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Crecimiento y consolidación de las organizaciones sociales.</w:t>
      </w:r>
    </w:p>
    <w:p w:rsidR="00D37B7B" w:rsidRPr="00D37B7B" w:rsidRDefault="00D37B7B" w:rsidP="00D37B7B">
      <w:pPr>
        <w:spacing w:after="64" w:line="216" w:lineRule="exact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●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El desarrollo político e ideológico del Partido del Trabajo.</w:t>
      </w:r>
    </w:p>
    <w:p w:rsidR="00D37B7B" w:rsidRPr="00D37B7B" w:rsidRDefault="00D37B7B" w:rsidP="00D37B7B">
      <w:pPr>
        <w:spacing w:after="64" w:line="216" w:lineRule="exact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●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Compromiso con el proyecto Nacional del Partido del Trabajo.</w:t>
      </w:r>
    </w:p>
    <w:p w:rsidR="00D37B7B" w:rsidRPr="00D37B7B" w:rsidRDefault="00D37B7B" w:rsidP="00D37B7B">
      <w:pPr>
        <w:spacing w:after="64" w:line="216" w:lineRule="exact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●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El último resultado electoral. Cuando sean procesos concurrentes se tomará el resultado mayor en la votación de diputados federales o locales.</w:t>
      </w:r>
    </w:p>
    <w:p w:rsidR="00D37B7B" w:rsidRPr="00D37B7B" w:rsidRDefault="00D37B7B" w:rsidP="00D37B7B">
      <w:pPr>
        <w:spacing w:after="64" w:line="216" w:lineRule="exact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●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Peso específico de cada Estatal.</w:t>
      </w:r>
    </w:p>
    <w:p w:rsidR="00D37B7B" w:rsidRPr="00D37B7B" w:rsidRDefault="00D37B7B" w:rsidP="00D37B7B">
      <w:pPr>
        <w:spacing w:after="64" w:line="216" w:lineRule="exact"/>
        <w:ind w:left="1080" w:hanging="3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●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También se considerará el número de afiliados de cada entidad federativa y del Distrito Federal, registrados en el Sistema Nacional de Afiliación o Padrón Nacional de Afiliados del Partido del Trabajo.</w:t>
      </w:r>
    </w:p>
    <w:p w:rsidR="00D37B7B" w:rsidRPr="00D37B7B" w:rsidRDefault="00D37B7B" w:rsidP="00D37B7B">
      <w:pPr>
        <w:tabs>
          <w:tab w:val="left" w:pos="720"/>
        </w:tabs>
        <w:spacing w:after="64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h)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Los delegados nombrados por la Comisión Ejecutiva Nacional, con base en el artículo 40 párrafo 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segundo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>, de los presentes Estatutos.</w:t>
      </w:r>
    </w:p>
    <w:p w:rsidR="00D37B7B" w:rsidRPr="00D37B7B" w:rsidRDefault="00D37B7B" w:rsidP="00D37B7B">
      <w:pPr>
        <w:spacing w:after="6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Artículo 26.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 xml:space="preserve"> El Congreso Nacional se reunirá cada tres años en forma ordinaria y renovará los Órganos de Dirección Nacional y demás Órganos e Instancias Nacionales cada seis años.</w:t>
      </w:r>
    </w:p>
    <w:p w:rsidR="00D37B7B" w:rsidRPr="00D37B7B" w:rsidRDefault="00D37B7B" w:rsidP="00D37B7B">
      <w:pPr>
        <w:spacing w:after="6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El Congreso Nacional Ordinario y Extraordinario tendrá la facultad para someter a consulta de este órgano máximo, la continuidad o revocación parcial o total del mandato de los dirigentes y demás Órganos del Partido del Trabajo en su ámbito de competencia, cuando así lo considere necesario y con motivo justificado.</w:t>
      </w:r>
    </w:p>
    <w:p w:rsidR="00D37B7B" w:rsidRPr="00D37B7B" w:rsidRDefault="00D37B7B" w:rsidP="00D37B7B">
      <w:pPr>
        <w:spacing w:after="6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En este caso, el Congreso Nacional elegirá a quienes sustituyan a los dirigentes que hayan sido revocados en su mandato, para que concluyan el periodo correspondiente.</w:t>
      </w:r>
    </w:p>
    <w:p w:rsidR="00D37B7B" w:rsidRPr="00D37B7B" w:rsidRDefault="00D37B7B" w:rsidP="00D37B7B">
      <w:pPr>
        <w:spacing w:after="6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lastRenderedPageBreak/>
        <w:t>El Congreso Nacional tendrá validez al contar con el quórum legal establecido y al estar presente la mayoría de los miembros de la Comisión Coordinadora Nacional o el 50% más uno de los integrantes de la Comisión Ejecutiva Nacional, quienes presidirán el evento.</w:t>
      </w:r>
    </w:p>
    <w:p w:rsidR="00D37B7B" w:rsidRPr="00D37B7B" w:rsidRDefault="00D37B7B" w:rsidP="00D37B7B">
      <w:pPr>
        <w:spacing w:after="6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Se deberá aprobar la convocatoria por el 66% de los miembros, cuando menos, de la Comisión Ejecutiva Nacional o por el Consejo Político Nacional en el mismo porcentaje y será emitida por la Comisión Coordinadora Nacional. A negativa u omisión de estas Instancias, se podrá aprobar con el 50% más uno de las Comisiones Ejecutivas Estatales y del Distrito Federal del país que a su vez, establecido el quórum legal, la aprobarán y/o firmarán con el 50% más uno de sus integrantes presentes. La convocatoria deberá ser firmada y ordenar su publicación por la Comisión Coordinadora Nacional o por el 50% más uno de los integrantes de la Comisión Ejecutiva Nacional, o en su caso, por el 50% más uno de las Comisiones Ejecutivas Estatales y del Distrito Federal del país, al menos con dos meses de anticipación a su celebración y difundirse en forma amplia a todas las Instancias estatales. Además, deberá publicarse en un periódico de circulación nacional, al menos quince días naturales antes de la celebración del Congreso.</w:t>
      </w:r>
    </w:p>
    <w:p w:rsidR="00D37B7B" w:rsidRPr="00D37B7B" w:rsidRDefault="00D37B7B" w:rsidP="00D37B7B">
      <w:pPr>
        <w:spacing w:after="6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Artículo 27.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 xml:space="preserve"> El Congreso Nacional podrá ser convocado en forma extraordinaria, cuando sea necesario por las mismas instancias, con los requisitos y proporciones señaladas en el artículo anterior. La convocatoria la acuerda la Comisión Ejecutiva Nacional y la realiza, firma y ordena su publicación, la Comisión Coordinadora Nacional o el 50% más uno de los integrantes de la Comisión Ejecutiva Nacional o por el 50% más uno de las Comisiones Ejecutivas Estatales y del Distrito Federal o por lo menos el 15% de los militantes registrados en el padrón del Partido del Trabajo.</w:t>
      </w:r>
    </w:p>
    <w:p w:rsidR="00D37B7B" w:rsidRPr="00D37B7B" w:rsidRDefault="00D37B7B" w:rsidP="00D37B7B">
      <w:pPr>
        <w:spacing w:after="6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El Congreso Nacional extraordinario deberá ser convocado, al menos, con un mes de anticipación a su celebración y sólo tratará el o los puntos para los que expresamente fue convocado. Deberá publicarse la convocatoria en un periódico de circulación nacional, al menos quince días naturales antes de la celebración del Congreso.</w:t>
      </w:r>
    </w:p>
    <w:p w:rsidR="00D37B7B" w:rsidRPr="00D37B7B" w:rsidRDefault="00D37B7B" w:rsidP="00D37B7B">
      <w:pPr>
        <w:spacing w:after="6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Artículo 28.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 xml:space="preserve"> El quórum legal del Congreso Nacional ordinario y extraordinario será del 50% más uno de sus integrantes. Los acuerdos, decisiones, resoluciones, elecciones, reelecciones, nombramientos y mandatos serán válidos con el voto del 50% más uno de los integrantes presentes.</w:t>
      </w:r>
    </w:p>
    <w:p w:rsidR="00D37B7B" w:rsidRPr="00D37B7B" w:rsidRDefault="00D37B7B" w:rsidP="00D37B7B">
      <w:pPr>
        <w:spacing w:after="6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Se requerirá al menos el voto de dos terceras partes de los integrantes presentes para acordar el cambio de nombre, emblema, lema, fusión, disolución del Partido del Trabajo y la venta o cesión de bienes inmuebles.</w:t>
      </w:r>
    </w:p>
    <w:p w:rsidR="00D37B7B" w:rsidRPr="00D37B7B" w:rsidRDefault="00D37B7B" w:rsidP="00D37B7B">
      <w:pPr>
        <w:spacing w:after="64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Artículo 29.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 xml:space="preserve"> Son atribuciones del Congreso Nacional ordinario y extraordinario:</w:t>
      </w:r>
    </w:p>
    <w:p w:rsidR="00D37B7B" w:rsidRPr="00D37B7B" w:rsidRDefault="00D37B7B" w:rsidP="00D37B7B">
      <w:pPr>
        <w:tabs>
          <w:tab w:val="left" w:pos="720"/>
        </w:tabs>
        <w:spacing w:after="64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a)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Conocer y resolver sobre el informe de la Comisión Ejecutiva Nacional.</w:t>
      </w:r>
    </w:p>
    <w:p w:rsidR="00D37B7B" w:rsidRPr="00D37B7B" w:rsidRDefault="00D37B7B" w:rsidP="00D37B7B">
      <w:pPr>
        <w:tabs>
          <w:tab w:val="left" w:pos="720"/>
        </w:tabs>
        <w:spacing w:after="64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b)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Determinar la línea teórico-ideológica del Partido del Trabajo.</w:t>
      </w:r>
    </w:p>
    <w:p w:rsidR="00D37B7B" w:rsidRPr="00D37B7B" w:rsidRDefault="00D37B7B" w:rsidP="00D37B7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c)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Fijar la línea política estratégica y táctica. Asimismo, aprobará la línea político-electoral de periodo.</w:t>
      </w:r>
    </w:p>
    <w:p w:rsidR="00D37B7B" w:rsidRPr="00D37B7B" w:rsidRDefault="00D37B7B" w:rsidP="00D37B7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d)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Realizar las reformas y los cambios que se consideren convenientes en la Declaración de Principios, el Programa de Acción y los Estatutos del Partido del Trabajo.</w:t>
      </w:r>
    </w:p>
    <w:p w:rsidR="00D37B7B" w:rsidRPr="00D37B7B" w:rsidRDefault="00D37B7B" w:rsidP="00D37B7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e)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Elegir a los integrantes de la Comisión Ejecutiva Nacional, de entre la lista de candidatos registrados ante la Comisión Nacional de Elecciones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Procedimientos 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>Intern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o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>s o de manera supletoria ante la Comisión Nacional de Vigilancia de Elecciones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Procedimientos 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>Intern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o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>s, que hayan sido previamente propuestos por integrantes del Congreso Estatal o del Distrito Federal.</w:t>
      </w:r>
    </w:p>
    <w:p w:rsidR="00D37B7B" w:rsidRPr="00D37B7B" w:rsidRDefault="00D37B7B" w:rsidP="00D37B7B">
      <w:pPr>
        <w:tabs>
          <w:tab w:val="left" w:pos="720"/>
        </w:tabs>
        <w:spacing w:after="49" w:line="216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De entre los candidatos electos para integrar la Comisión Ejecutiva Nacional, el Congreso elegirá a nueve para integrar la Comisión Coordinadora Nacional.</w:t>
      </w:r>
    </w:p>
    <w:p w:rsidR="00D37B7B" w:rsidRPr="00D37B7B" w:rsidRDefault="00D37B7B" w:rsidP="00D37B7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lastRenderedPageBreak/>
        <w:t>f)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La elección de los integrantes de los distintos Órganos de Dirección y demás Órganos Nacionales, se realizará a través de voto nominal, voto secreto por cédula o por votación económica de los congresistas presentes.</w:t>
      </w:r>
    </w:p>
    <w:p w:rsidR="00D37B7B" w:rsidRPr="00D37B7B" w:rsidRDefault="00D37B7B" w:rsidP="00D37B7B">
      <w:pPr>
        <w:spacing w:after="49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El Congreso determinará el sistema de votación que será utilizado.</w:t>
      </w:r>
    </w:p>
    <w:p w:rsidR="00D37B7B" w:rsidRPr="00D37B7B" w:rsidRDefault="00D37B7B" w:rsidP="00D37B7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g)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Analizar y en su caso, aprobar el informe de actividades del Partido del Trabajo que presente la Comisión Ejecutiva Nacional y la Comisión Nacional de Finanzas y Patrimonio; el informe sobre los Dictámenes de la Comisión Nacional de Contraloría y Fiscalización y fijar la política financiera del Partido del Trabajo.</w:t>
      </w:r>
    </w:p>
    <w:p w:rsidR="00D37B7B" w:rsidRPr="00D37B7B" w:rsidRDefault="00D37B7B" w:rsidP="00D37B7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h)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Elegir a los integrantes de la Comisión Nacional de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Conciliación, 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>Garantías, Justicia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 xml:space="preserve">y Controversias, Comisión Nacional de Elecciones 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y Procedimientos 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>Intern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o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>s,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>Comisión Nacional de Vigilancia de Elecciones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Procedimientos 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>Intern</w:t>
      </w: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o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>s quienes podrán durar en su encargo hasta el próximo Congreso Nacional Ordinario.</w:t>
      </w:r>
    </w:p>
    <w:p w:rsidR="00D37B7B" w:rsidRPr="00D37B7B" w:rsidRDefault="00D37B7B" w:rsidP="00D37B7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i)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Elegir a los integrantes de la Comisión Nacional de Contraloría y Fiscalización que es de carácter permanente y se integra por tres miembros y sus respectivos suplentes.</w:t>
      </w:r>
    </w:p>
    <w:p w:rsidR="00D37B7B" w:rsidRPr="00D37B7B" w:rsidRDefault="00D37B7B" w:rsidP="00D37B7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sz w:val="20"/>
          <w:szCs w:val="20"/>
          <w:lang w:eastAsia="es-ES"/>
        </w:rPr>
        <w:t>j)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ab/>
        <w:t>El Congreso Nacional aprobará, a propuesta y/o firma de por lo menos el 50% más uno de los integrantes de la Comisión Coordinadora Nacional o de la Comisión Ejecutiva Nacional el reglamento de debates que regulará su funcionamiento y toma de decisiones y que a su vez, deberá ser aprobado por el 50% más uno de los integrantes presentes en el Congreso Nacional.</w:t>
      </w:r>
    </w:p>
    <w:p w:rsidR="00D37B7B" w:rsidRPr="00D37B7B" w:rsidRDefault="00D37B7B" w:rsidP="00D37B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D37B7B">
        <w:rPr>
          <w:rFonts w:ascii="Arial" w:eastAsia="Times New Roman" w:hAnsi="Arial" w:cs="Arial"/>
          <w:b/>
          <w:sz w:val="20"/>
          <w:szCs w:val="20"/>
          <w:lang w:eastAsia="es-ES"/>
        </w:rPr>
        <w:t>Artículo 30.</w:t>
      </w:r>
      <w:r w:rsidRPr="00D37B7B">
        <w:rPr>
          <w:rFonts w:ascii="Arial" w:eastAsia="Times New Roman" w:hAnsi="Arial" w:cs="Arial"/>
          <w:sz w:val="20"/>
          <w:szCs w:val="20"/>
          <w:lang w:eastAsia="es-ES"/>
        </w:rPr>
        <w:t xml:space="preserve"> Los documentos objeto de análisis del Congreso Nacional deberán ser conocidos y discutidos por los militantes. Es responsabilidad de los organismos convocantes, que el debate sea democrático y que las diversas opiniones sean conocidas por el conjunto de los miembros del Partido del Trabajo, antes de la celebración del Congreso Nacional correspondiente.</w:t>
      </w:r>
    </w:p>
    <w:p w:rsidR="00B1784E" w:rsidRDefault="00B1784E">
      <w:bookmarkStart w:id="0" w:name="_GoBack"/>
      <w:bookmarkEnd w:id="0"/>
    </w:p>
    <w:sectPr w:rsidR="00B1784E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D37B7B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D37B7B">
          <w:rPr>
            <w:rFonts w:ascii="Arial" w:hAnsi="Arial" w:cs="Arial"/>
            <w:noProof/>
            <w:lang w:val="es-ES"/>
          </w:rPr>
          <w:t>3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D37B7B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D37B7B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78B673E7" wp14:editId="0A895025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D37B7B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D37B7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D37B7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D37B7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D37B7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D37B7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ESTATUTOS</w:t>
          </w:r>
          <w:r w:rsidRPr="00D13B93">
            <w:rPr>
              <w:rFonts w:ascii="Arial Black" w:eastAsia="Calibri" w:hAnsi="Arial Black" w:cs="Arial"/>
            </w:rPr>
            <w:t xml:space="preserve"> PT EXPEDID</w:t>
          </w:r>
          <w:r>
            <w:rPr>
              <w:rFonts w:ascii="Arial Black" w:eastAsia="Calibri" w:hAnsi="Arial Black" w:cs="Arial"/>
            </w:rPr>
            <w:t>OS</w:t>
          </w:r>
          <w:r w:rsidRPr="00D13B93">
            <w:rPr>
              <w:rFonts w:ascii="Arial Black" w:eastAsia="Calibri" w:hAnsi="Arial Black" w:cs="Arial"/>
            </w:rPr>
            <w:t xml:space="preserve"> POR EL </w:t>
          </w:r>
        </w:p>
        <w:p w:rsidR="00DE309D" w:rsidRPr="00D13B93" w:rsidRDefault="00D37B7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9</w:t>
          </w:r>
          <w:r w:rsidRPr="00D13B93">
            <w:rPr>
              <w:rFonts w:ascii="Arial Black" w:eastAsia="Calibri" w:hAnsi="Arial Black" w:cs="Arial"/>
            </w:rPr>
            <w:t xml:space="preserve">° CONGRESO NACIONAL ORDINARIO </w:t>
          </w:r>
        </w:p>
        <w:p w:rsidR="00DE309D" w:rsidRDefault="00D37B7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05septiembre</w:t>
          </w:r>
          <w:r w:rsidRPr="00D13B93">
            <w:rPr>
              <w:rFonts w:ascii="Arial Black" w:eastAsia="Calibri" w:hAnsi="Arial Black" w:cs="Arial"/>
            </w:rPr>
            <w:t>201</w:t>
          </w:r>
          <w:r>
            <w:rPr>
              <w:rFonts w:ascii="Arial Black" w:eastAsia="Calibri" w:hAnsi="Arial Black" w:cs="Arial"/>
            </w:rPr>
            <w:t>4</w:t>
          </w:r>
        </w:p>
        <w:p w:rsidR="00DE309D" w:rsidRPr="00740E55" w:rsidRDefault="00D37B7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eastAsia="Calibri" w:hAnsi="Arial Black" w:cs="Arial"/>
            </w:rPr>
            <w:t>publicados en el DOF 27noviembre2014</w:t>
          </w:r>
        </w:p>
      </w:tc>
    </w:tr>
  </w:tbl>
  <w:p w:rsidR="00DE309D" w:rsidRDefault="00D37B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7B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37B7B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6A149809-6795-42A5-816E-BF50A0FD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37B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37B7B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37B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7B7B"/>
    <w:rPr>
      <w:rFonts w:ascii="Times New Roman" w:eastAsia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59"/>
    <w:rsid w:val="00D37B7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dcterms:created xsi:type="dcterms:W3CDTF">2016-10-03T19:58:00Z</dcterms:created>
  <dcterms:modified xsi:type="dcterms:W3CDTF">2016-10-03T19:58:00Z</dcterms:modified>
</cp:coreProperties>
</file>